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24" w:rsidRPr="00631056" w:rsidRDefault="00631056" w:rsidP="00631056">
      <w:pPr>
        <w:spacing w:after="0" w:line="360" w:lineRule="auto"/>
        <w:ind w:left="4320" w:firstLine="720"/>
        <w:rPr>
          <w:rFonts w:ascii="Times New Roman" w:hAnsi="Times New Roman" w:cs="Times New Roman"/>
          <w:sz w:val="28"/>
          <w:szCs w:val="28"/>
          <w:lang w:val="uk-UA"/>
        </w:rPr>
      </w:pPr>
      <w:bookmarkStart w:id="0" w:name="_GoBack"/>
      <w:bookmarkEnd w:id="0"/>
      <w:r w:rsidRPr="00631056">
        <w:rPr>
          <w:rFonts w:ascii="Times New Roman" w:hAnsi="Times New Roman" w:cs="Times New Roman"/>
          <w:sz w:val="28"/>
          <w:szCs w:val="28"/>
          <w:lang w:val="uk-UA"/>
        </w:rPr>
        <w:t xml:space="preserve">Затверджено на засіданні кафедри </w:t>
      </w:r>
    </w:p>
    <w:p w:rsidR="00631056" w:rsidRPr="00631056" w:rsidRDefault="00631056" w:rsidP="00631056">
      <w:pPr>
        <w:spacing w:after="0" w:line="360" w:lineRule="auto"/>
        <w:ind w:left="4320" w:firstLine="720"/>
        <w:rPr>
          <w:rFonts w:ascii="Times New Roman" w:hAnsi="Times New Roman" w:cs="Times New Roman"/>
          <w:sz w:val="28"/>
          <w:szCs w:val="28"/>
          <w:lang w:val="uk-UA"/>
        </w:rPr>
      </w:pPr>
      <w:r>
        <w:rPr>
          <w:rFonts w:ascii="Times New Roman" w:hAnsi="Times New Roman" w:cs="Times New Roman"/>
          <w:sz w:val="28"/>
          <w:szCs w:val="28"/>
          <w:lang w:val="uk-UA"/>
        </w:rPr>
        <w:t>к</w:t>
      </w:r>
      <w:r w:rsidRPr="00631056">
        <w:rPr>
          <w:rFonts w:ascii="Times New Roman" w:hAnsi="Times New Roman" w:cs="Times New Roman"/>
          <w:sz w:val="28"/>
          <w:szCs w:val="28"/>
          <w:lang w:val="uk-UA"/>
        </w:rPr>
        <w:t xml:space="preserve">онституційного, міжнародного </w:t>
      </w:r>
    </w:p>
    <w:p w:rsidR="00631056" w:rsidRPr="00631056" w:rsidRDefault="00631056" w:rsidP="00631056">
      <w:pPr>
        <w:spacing w:after="0" w:line="360" w:lineRule="auto"/>
        <w:ind w:left="4320" w:firstLine="720"/>
        <w:rPr>
          <w:rFonts w:ascii="Times New Roman" w:hAnsi="Times New Roman" w:cs="Times New Roman"/>
          <w:sz w:val="28"/>
          <w:szCs w:val="28"/>
          <w:lang w:val="uk-UA"/>
        </w:rPr>
      </w:pPr>
      <w:r>
        <w:rPr>
          <w:rFonts w:ascii="Times New Roman" w:hAnsi="Times New Roman" w:cs="Times New Roman"/>
          <w:sz w:val="28"/>
          <w:szCs w:val="28"/>
          <w:lang w:val="uk-UA"/>
        </w:rPr>
        <w:t>т</w:t>
      </w:r>
      <w:r w:rsidRPr="00631056">
        <w:rPr>
          <w:rFonts w:ascii="Times New Roman" w:hAnsi="Times New Roman" w:cs="Times New Roman"/>
          <w:sz w:val="28"/>
          <w:szCs w:val="28"/>
          <w:lang w:val="uk-UA"/>
        </w:rPr>
        <w:t>а адміністративного права</w:t>
      </w:r>
    </w:p>
    <w:p w:rsidR="00631056" w:rsidRPr="00631056" w:rsidRDefault="00631056" w:rsidP="00631056">
      <w:pPr>
        <w:spacing w:after="0" w:line="360" w:lineRule="auto"/>
        <w:ind w:left="4320" w:firstLine="720"/>
        <w:rPr>
          <w:rFonts w:ascii="Times New Roman" w:hAnsi="Times New Roman" w:cs="Times New Roman"/>
          <w:sz w:val="28"/>
          <w:szCs w:val="28"/>
          <w:lang w:val="uk-UA"/>
        </w:rPr>
      </w:pPr>
      <w:r w:rsidRPr="00631056">
        <w:rPr>
          <w:rFonts w:ascii="Times New Roman" w:hAnsi="Times New Roman" w:cs="Times New Roman"/>
          <w:sz w:val="28"/>
          <w:szCs w:val="28"/>
          <w:lang w:val="uk-UA"/>
        </w:rPr>
        <w:t>Протокол №1 від 31.08.2021 р.</w:t>
      </w:r>
    </w:p>
    <w:p w:rsidR="00631056" w:rsidRDefault="00631056" w:rsidP="001057F2">
      <w:pPr>
        <w:spacing w:after="0" w:line="360" w:lineRule="auto"/>
        <w:ind w:firstLine="567"/>
        <w:rPr>
          <w:rFonts w:ascii="Times New Roman" w:hAnsi="Times New Roman" w:cs="Times New Roman"/>
          <w:sz w:val="28"/>
          <w:szCs w:val="28"/>
          <w:lang w:val="uk-UA"/>
        </w:rPr>
      </w:pPr>
    </w:p>
    <w:p w:rsidR="00631056" w:rsidRPr="00631056" w:rsidRDefault="00631056" w:rsidP="001057F2">
      <w:pPr>
        <w:spacing w:after="0" w:line="360" w:lineRule="auto"/>
        <w:ind w:firstLine="567"/>
        <w:rPr>
          <w:rFonts w:ascii="Times New Roman" w:hAnsi="Times New Roman" w:cs="Times New Roman"/>
          <w:sz w:val="28"/>
          <w:szCs w:val="28"/>
          <w:lang w:val="uk-UA"/>
        </w:rPr>
      </w:pPr>
    </w:p>
    <w:p w:rsidR="00631056" w:rsidRPr="00631056" w:rsidRDefault="00631056" w:rsidP="00631056">
      <w:pPr>
        <w:spacing w:after="0" w:line="360" w:lineRule="auto"/>
        <w:ind w:firstLine="567"/>
        <w:jc w:val="center"/>
        <w:rPr>
          <w:rFonts w:ascii="Times New Roman" w:hAnsi="Times New Roman" w:cs="Times New Roman"/>
          <w:b/>
          <w:sz w:val="28"/>
          <w:szCs w:val="28"/>
          <w:lang w:val="uk-UA"/>
        </w:rPr>
      </w:pPr>
      <w:r w:rsidRPr="00631056">
        <w:rPr>
          <w:rFonts w:ascii="Times New Roman" w:hAnsi="Times New Roman" w:cs="Times New Roman"/>
          <w:b/>
          <w:sz w:val="28"/>
          <w:szCs w:val="28"/>
          <w:lang w:val="uk-UA"/>
        </w:rPr>
        <w:t>ПРОГРАМОВІ ВИМОГИ</w:t>
      </w:r>
    </w:p>
    <w:p w:rsidR="00631056" w:rsidRPr="00631056" w:rsidRDefault="00631056" w:rsidP="00631056">
      <w:pPr>
        <w:spacing w:after="0" w:line="360" w:lineRule="auto"/>
        <w:ind w:firstLine="567"/>
        <w:jc w:val="center"/>
        <w:rPr>
          <w:rFonts w:ascii="Times New Roman" w:hAnsi="Times New Roman" w:cs="Times New Roman"/>
          <w:b/>
          <w:sz w:val="28"/>
          <w:szCs w:val="28"/>
          <w:lang w:val="uk-UA"/>
        </w:rPr>
      </w:pPr>
      <w:r w:rsidRPr="00631056">
        <w:rPr>
          <w:rFonts w:ascii="Times New Roman" w:hAnsi="Times New Roman" w:cs="Times New Roman"/>
          <w:b/>
          <w:sz w:val="28"/>
          <w:szCs w:val="28"/>
          <w:lang w:val="uk-UA"/>
        </w:rPr>
        <w:t>З навчальної дисципліни</w:t>
      </w:r>
    </w:p>
    <w:p w:rsidR="00631056" w:rsidRPr="00631056" w:rsidRDefault="00631056" w:rsidP="00631056">
      <w:pPr>
        <w:spacing w:after="0" w:line="360" w:lineRule="auto"/>
        <w:ind w:firstLine="567"/>
        <w:jc w:val="center"/>
        <w:rPr>
          <w:rFonts w:ascii="Times New Roman" w:hAnsi="Times New Roman" w:cs="Times New Roman"/>
          <w:b/>
          <w:sz w:val="28"/>
          <w:szCs w:val="28"/>
          <w:lang w:val="uk-UA"/>
        </w:rPr>
      </w:pPr>
      <w:r w:rsidRPr="00631056">
        <w:rPr>
          <w:rFonts w:ascii="Times New Roman" w:hAnsi="Times New Roman" w:cs="Times New Roman"/>
          <w:b/>
          <w:sz w:val="28"/>
          <w:szCs w:val="28"/>
          <w:lang w:val="uk-UA"/>
        </w:rPr>
        <w:t>«Державне право зарубіжних країн англійською мовою)»</w:t>
      </w:r>
    </w:p>
    <w:p w:rsidR="00631056" w:rsidRPr="00631056" w:rsidRDefault="00631056" w:rsidP="00631056">
      <w:pPr>
        <w:spacing w:after="0" w:line="360" w:lineRule="auto"/>
        <w:ind w:firstLine="567"/>
        <w:jc w:val="center"/>
        <w:rPr>
          <w:rFonts w:ascii="Times New Roman" w:hAnsi="Times New Roman" w:cs="Times New Roman"/>
          <w:b/>
          <w:sz w:val="28"/>
          <w:szCs w:val="28"/>
          <w:lang w:val="uk-UA"/>
        </w:rPr>
      </w:pPr>
      <w:r w:rsidRPr="00631056">
        <w:rPr>
          <w:rFonts w:ascii="Times New Roman" w:hAnsi="Times New Roman" w:cs="Times New Roman"/>
          <w:b/>
          <w:sz w:val="28"/>
          <w:szCs w:val="28"/>
          <w:lang w:val="uk-UA"/>
        </w:rPr>
        <w:t>Для студентів спеціальності 081 «Право»</w:t>
      </w:r>
    </w:p>
    <w:p w:rsidR="00631056" w:rsidRPr="00631056" w:rsidRDefault="00631056" w:rsidP="00631056">
      <w:pPr>
        <w:spacing w:after="0" w:line="360" w:lineRule="auto"/>
        <w:ind w:firstLine="567"/>
        <w:jc w:val="center"/>
        <w:rPr>
          <w:rFonts w:ascii="Times New Roman" w:hAnsi="Times New Roman" w:cs="Times New Roman"/>
          <w:b/>
          <w:sz w:val="28"/>
          <w:szCs w:val="28"/>
          <w:lang w:val="uk-UA"/>
        </w:rPr>
      </w:pPr>
      <w:r w:rsidRPr="00631056">
        <w:rPr>
          <w:rFonts w:ascii="Times New Roman" w:hAnsi="Times New Roman" w:cs="Times New Roman"/>
          <w:b/>
          <w:sz w:val="28"/>
          <w:szCs w:val="28"/>
          <w:lang w:val="uk-UA"/>
        </w:rPr>
        <w:t>Освітньої програми «Міжнародне та європейське право»</w:t>
      </w:r>
    </w:p>
    <w:p w:rsidR="00631056" w:rsidRPr="00631056" w:rsidRDefault="00631056" w:rsidP="00631056">
      <w:pPr>
        <w:spacing w:after="0" w:line="360" w:lineRule="auto"/>
        <w:ind w:firstLine="567"/>
        <w:jc w:val="center"/>
        <w:rPr>
          <w:rFonts w:ascii="Times New Roman" w:hAnsi="Times New Roman" w:cs="Times New Roman"/>
          <w:b/>
          <w:sz w:val="28"/>
          <w:szCs w:val="28"/>
          <w:lang w:val="uk-UA"/>
        </w:rPr>
      </w:pPr>
      <w:r w:rsidRPr="00631056">
        <w:rPr>
          <w:rFonts w:ascii="Times New Roman" w:hAnsi="Times New Roman" w:cs="Times New Roman"/>
          <w:b/>
          <w:sz w:val="28"/>
          <w:szCs w:val="28"/>
          <w:lang w:val="uk-UA"/>
        </w:rPr>
        <w:t>Денної та заочної форм навчання</w:t>
      </w:r>
    </w:p>
    <w:p w:rsidR="00631056" w:rsidRPr="00631056" w:rsidRDefault="00631056" w:rsidP="00631056">
      <w:pPr>
        <w:spacing w:after="0" w:line="360" w:lineRule="auto"/>
        <w:ind w:firstLine="567"/>
        <w:jc w:val="center"/>
        <w:rPr>
          <w:rFonts w:ascii="Times New Roman" w:hAnsi="Times New Roman" w:cs="Times New Roman"/>
          <w:b/>
          <w:sz w:val="28"/>
          <w:szCs w:val="28"/>
          <w:lang w:val="uk-UA"/>
        </w:rPr>
      </w:pPr>
      <w:r w:rsidRPr="00631056">
        <w:rPr>
          <w:rFonts w:ascii="Times New Roman" w:hAnsi="Times New Roman" w:cs="Times New Roman"/>
          <w:b/>
          <w:sz w:val="28"/>
          <w:szCs w:val="28"/>
          <w:lang w:val="uk-UA"/>
        </w:rPr>
        <w:t xml:space="preserve">На перший семестр 2021-2022 </w:t>
      </w:r>
      <w:proofErr w:type="spellStart"/>
      <w:r w:rsidRPr="00631056">
        <w:rPr>
          <w:rFonts w:ascii="Times New Roman" w:hAnsi="Times New Roman" w:cs="Times New Roman"/>
          <w:b/>
          <w:sz w:val="28"/>
          <w:szCs w:val="28"/>
          <w:lang w:val="uk-UA"/>
        </w:rPr>
        <w:t>н.р</w:t>
      </w:r>
      <w:proofErr w:type="spellEnd"/>
      <w:r w:rsidRPr="00631056">
        <w:rPr>
          <w:rFonts w:ascii="Times New Roman" w:hAnsi="Times New Roman" w:cs="Times New Roman"/>
          <w:b/>
          <w:sz w:val="28"/>
          <w:szCs w:val="28"/>
          <w:lang w:val="uk-UA"/>
        </w:rPr>
        <w:t>.</w:t>
      </w:r>
    </w:p>
    <w:p w:rsidR="00631056" w:rsidRDefault="00631056" w:rsidP="00631056">
      <w:pPr>
        <w:spacing w:after="0" w:line="360" w:lineRule="auto"/>
        <w:ind w:firstLine="567"/>
        <w:jc w:val="center"/>
        <w:rPr>
          <w:rFonts w:ascii="Times New Roman" w:hAnsi="Times New Roman" w:cs="Times New Roman"/>
          <w:sz w:val="28"/>
          <w:szCs w:val="28"/>
          <w:lang w:val="uk-UA"/>
        </w:rPr>
      </w:pPr>
    </w:p>
    <w:p w:rsidR="001057F2" w:rsidRPr="00333124" w:rsidRDefault="001057F2" w:rsidP="001057F2">
      <w:pPr>
        <w:pStyle w:val="a3"/>
        <w:spacing w:after="0" w:line="360" w:lineRule="auto"/>
        <w:ind w:left="0" w:firstLine="567"/>
        <w:jc w:val="center"/>
        <w:rPr>
          <w:rFonts w:ascii="Times New Roman" w:hAnsi="Times New Roman" w:cs="Times New Roman"/>
          <w:b/>
          <w:sz w:val="28"/>
          <w:szCs w:val="28"/>
          <w:lang w:val="uk-UA"/>
        </w:rPr>
      </w:pPr>
      <w:r w:rsidRPr="00333124">
        <w:rPr>
          <w:rFonts w:ascii="Times New Roman" w:hAnsi="Times New Roman" w:cs="Times New Roman"/>
          <w:b/>
          <w:sz w:val="28"/>
          <w:szCs w:val="28"/>
          <w:lang w:val="uk-UA"/>
        </w:rPr>
        <w:t>Тема 1. Державне (конституційне) право як галузь права, державне право зарубіжних країн як наука і навчальна дисципліна</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Основні теоретичні терміни та принципи дисципліни, предмет державного права зарубіжних країн, роль конституційного права, джерела державного права зарубіжних країн, конституційні традиції та звичаї, доктрина, загальні принципи права.</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Державне право зарубіжних країн: предмет, методологія. Історія державного права зарубіжних країн. Моделі правових систем: континентальна система, англо-саксонська система, ісламська система, інші системи. Джерело державного права зарубіжних країн: визначення, види, місце в системі права. Роль міжнародного права та координація між міжнародним та конституційним правом окремих держав.</w:t>
      </w:r>
    </w:p>
    <w:p w:rsidR="001057F2" w:rsidRPr="00333124" w:rsidRDefault="001057F2" w:rsidP="001057F2">
      <w:pPr>
        <w:pStyle w:val="a3"/>
        <w:spacing w:after="0" w:line="360" w:lineRule="auto"/>
        <w:ind w:left="0" w:firstLine="567"/>
        <w:jc w:val="center"/>
        <w:rPr>
          <w:rFonts w:ascii="Times New Roman" w:hAnsi="Times New Roman" w:cs="Times New Roman"/>
          <w:sz w:val="28"/>
          <w:szCs w:val="28"/>
          <w:lang w:val="uk-UA"/>
        </w:rPr>
      </w:pPr>
    </w:p>
    <w:p w:rsidR="001057F2" w:rsidRPr="00333124" w:rsidRDefault="001057F2" w:rsidP="001057F2">
      <w:pPr>
        <w:pStyle w:val="a3"/>
        <w:spacing w:after="0" w:line="360" w:lineRule="auto"/>
        <w:ind w:left="0" w:firstLine="567"/>
        <w:jc w:val="center"/>
        <w:rPr>
          <w:rFonts w:ascii="Times New Roman" w:hAnsi="Times New Roman" w:cs="Times New Roman"/>
          <w:b/>
          <w:sz w:val="28"/>
          <w:szCs w:val="28"/>
          <w:lang w:val="uk-UA"/>
        </w:rPr>
      </w:pPr>
      <w:r w:rsidRPr="00333124">
        <w:rPr>
          <w:rFonts w:ascii="Times New Roman" w:hAnsi="Times New Roman" w:cs="Times New Roman"/>
          <w:b/>
          <w:sz w:val="28"/>
          <w:szCs w:val="28"/>
          <w:lang w:val="uk-UA"/>
        </w:rPr>
        <w:t>Тема 2. Сучасні моделі конституцій</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lastRenderedPageBreak/>
        <w:t>Визначення конституції, роль конституційної ієрархії права, основні етапи конституційного розвитку сучасної держави, класифікація сучасних конституцій, функції конституцій, форма та структура конституцій, спосіб прийняття та зміни конституцій, конституційний контроль; суб’єкт та об’єкт конституційного контролю; Американська та європейська система конституційного контролю.</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p>
    <w:p w:rsidR="001057F2" w:rsidRPr="00333124" w:rsidRDefault="001057F2" w:rsidP="001057F2">
      <w:pPr>
        <w:pStyle w:val="a3"/>
        <w:spacing w:after="0" w:line="360" w:lineRule="auto"/>
        <w:ind w:left="0" w:firstLine="567"/>
        <w:jc w:val="center"/>
        <w:rPr>
          <w:rFonts w:ascii="Times New Roman" w:hAnsi="Times New Roman" w:cs="Times New Roman"/>
          <w:b/>
          <w:sz w:val="28"/>
          <w:szCs w:val="28"/>
          <w:lang w:val="uk-UA"/>
        </w:rPr>
      </w:pPr>
      <w:r w:rsidRPr="00333124">
        <w:rPr>
          <w:rFonts w:ascii="Times New Roman" w:hAnsi="Times New Roman" w:cs="Times New Roman"/>
          <w:b/>
          <w:sz w:val="28"/>
          <w:szCs w:val="28"/>
          <w:lang w:val="uk-UA"/>
        </w:rPr>
        <w:t>Тема 3. Конституційний статус людини і громадянина</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Права людини в конституційному праві. Права людини та права громадянина (предмет). Різниця між правами і свободами. Еволюція конституційних прав і свобод. Суб’єкти конституційних прав та свобод.</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Класифікація прав і свобод: соціально-економічні, соціокультурні, політичні, особисті. Їх конкретний зміст і можливість реалізації. Гарантії прав і свобод.</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Конституційний статус особи: визначення, елементи. Визначення прав і свобод людини, Класифікація прав людини, історична еволюція прав людини конституційного права різних країн, міжнародні стандарти прав людини, обмеження прав людини. Основні конституційні обов’язки та нормативні акти в різних конституціях. Конституційні гарантії та захист прав людини; статус біженців -іноземців.</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p>
    <w:p w:rsidR="001057F2" w:rsidRPr="00333124" w:rsidRDefault="001057F2" w:rsidP="001057F2">
      <w:pPr>
        <w:pStyle w:val="a3"/>
        <w:spacing w:after="0" w:line="360" w:lineRule="auto"/>
        <w:ind w:left="0" w:firstLine="567"/>
        <w:jc w:val="center"/>
        <w:rPr>
          <w:rFonts w:ascii="Times New Roman" w:hAnsi="Times New Roman" w:cs="Times New Roman"/>
          <w:b/>
          <w:sz w:val="28"/>
          <w:szCs w:val="28"/>
          <w:lang w:val="uk-UA"/>
        </w:rPr>
      </w:pPr>
      <w:r w:rsidRPr="00333124">
        <w:rPr>
          <w:rFonts w:ascii="Times New Roman" w:hAnsi="Times New Roman" w:cs="Times New Roman"/>
          <w:b/>
          <w:sz w:val="28"/>
          <w:szCs w:val="28"/>
          <w:lang w:val="uk-UA"/>
        </w:rPr>
        <w:t>Тема 4. Форми держави</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Співвідношення сутності, змісту та форми держави. Різноманітність форм сучасних зарубіжних країн та їх причини. Поєднання принципів розподілу влади, правління парламенту, механізму стримувань і противаг.</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Форма держави: визначення, елементи; форма правління в різних країнах; монархія та республіка; типи монархії: абсолютна, конституційна (дуалістична та парламентська); типи республік: президентська, парламентська, змішана.</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lastRenderedPageBreak/>
        <w:t>Територіальна структура держави; унітарні держави та федерації; тип специфічних характеристик унітарних держав, реалізація влади; Політична автономія; Типи федерацій: специфічні характеристики; конфедерація як союз незалежної держави.</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Політичний режим; демократичний та недемократичний, різні типи політичного режиму.</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p>
    <w:p w:rsidR="001057F2" w:rsidRPr="00333124" w:rsidRDefault="001057F2" w:rsidP="001057F2">
      <w:pPr>
        <w:pStyle w:val="a3"/>
        <w:spacing w:after="0" w:line="360" w:lineRule="auto"/>
        <w:ind w:left="0" w:firstLine="567"/>
        <w:jc w:val="center"/>
        <w:rPr>
          <w:rFonts w:ascii="Times New Roman" w:hAnsi="Times New Roman" w:cs="Times New Roman"/>
          <w:b/>
          <w:sz w:val="28"/>
          <w:szCs w:val="28"/>
          <w:lang w:val="uk-UA"/>
        </w:rPr>
      </w:pPr>
      <w:r w:rsidRPr="00333124">
        <w:rPr>
          <w:rFonts w:ascii="Times New Roman" w:hAnsi="Times New Roman" w:cs="Times New Roman"/>
          <w:b/>
          <w:sz w:val="28"/>
          <w:szCs w:val="28"/>
          <w:lang w:val="uk-UA"/>
        </w:rPr>
        <w:t>Тема 5. Законодавча влада в зарубіжних країнах</w:t>
      </w:r>
      <w:r w:rsidRPr="00333124">
        <w:rPr>
          <w:rFonts w:ascii="Times New Roman" w:hAnsi="Times New Roman" w:cs="Times New Roman"/>
          <w:b/>
          <w:sz w:val="28"/>
          <w:szCs w:val="28"/>
          <w:lang w:val="ru-RU"/>
        </w:rPr>
        <w:t xml:space="preserve">. Глава </w:t>
      </w:r>
      <w:r w:rsidRPr="00333124">
        <w:rPr>
          <w:rFonts w:ascii="Times New Roman" w:hAnsi="Times New Roman" w:cs="Times New Roman"/>
          <w:b/>
          <w:sz w:val="28"/>
          <w:szCs w:val="28"/>
          <w:lang w:val="uk-UA"/>
        </w:rPr>
        <w:t>держави</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Законодавча влада в різних країнах; Парламент та представницький орган нації; Історичні витоки та розвиток парламенту; Місце парламенту в різних державах; Компетенція та функції парламенту.</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Структура парламенту та порядок формування; Різні типи парламенту; Посадовець парламенту; Парламентський контроль; Правовий статус депутатів парламенту; Імунітет депутатів парламенту. Акти парламенту.</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Місце і роль глави держави в конституційній системі; Різні держави головної держави; Історичне походження голови інституту монарха; Система спадкоємності; Роль монарха, влада та правовий статус у різних державних системах;</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Президент республіки: Правовий статус та повноваження президента в різних республіках; Різна система президентських виборів (прямі, парламентські тощо); Відповідальність глави держави; Імпічмент.</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p>
    <w:p w:rsidR="001057F2" w:rsidRPr="00333124" w:rsidRDefault="001057F2" w:rsidP="001057F2">
      <w:pPr>
        <w:pStyle w:val="a3"/>
        <w:spacing w:after="0" w:line="360" w:lineRule="auto"/>
        <w:ind w:left="0" w:firstLine="567"/>
        <w:jc w:val="center"/>
        <w:rPr>
          <w:rFonts w:ascii="Times New Roman" w:hAnsi="Times New Roman" w:cs="Times New Roman"/>
          <w:b/>
          <w:sz w:val="28"/>
          <w:szCs w:val="28"/>
          <w:lang w:val="uk-UA"/>
        </w:rPr>
      </w:pPr>
      <w:r w:rsidRPr="00333124">
        <w:rPr>
          <w:rFonts w:ascii="Times New Roman" w:hAnsi="Times New Roman" w:cs="Times New Roman"/>
          <w:b/>
          <w:sz w:val="28"/>
          <w:szCs w:val="28"/>
          <w:lang w:val="uk-UA"/>
        </w:rPr>
        <w:t>Тема 6. Виконавча влада. Уряд</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Виконавча влада в різних країнах; Роль, компетентність, структура; Уряд: процедури формування, компетенція; Структура управління; Види правління.</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Глава уряду, влада в різних державах; Порядок формування глави уряду.</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Взаємовідносини та взаємодія уряду з державними органами замовлення.</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lastRenderedPageBreak/>
        <w:t>Порядок державної діяльності та прийняття рішень; Види державних актів та їх юридична сила: Делеговане (вторинне) законодавство; Відповідальність уряду та його членів.</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p>
    <w:p w:rsidR="001057F2" w:rsidRPr="00333124" w:rsidRDefault="001057F2" w:rsidP="001057F2">
      <w:pPr>
        <w:pStyle w:val="a3"/>
        <w:spacing w:after="0" w:line="360" w:lineRule="auto"/>
        <w:ind w:left="0" w:firstLine="567"/>
        <w:jc w:val="center"/>
        <w:rPr>
          <w:rFonts w:ascii="Times New Roman" w:hAnsi="Times New Roman" w:cs="Times New Roman"/>
          <w:b/>
          <w:sz w:val="28"/>
          <w:szCs w:val="28"/>
          <w:lang w:val="uk-UA"/>
        </w:rPr>
      </w:pPr>
      <w:r w:rsidRPr="00333124">
        <w:rPr>
          <w:rFonts w:ascii="Times New Roman" w:hAnsi="Times New Roman" w:cs="Times New Roman"/>
          <w:b/>
          <w:sz w:val="28"/>
          <w:szCs w:val="28"/>
          <w:lang w:val="uk-UA"/>
        </w:rPr>
        <w:t>Тема 7. Конституційне право європейських держав (Польща, Франція та Італія)</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Особливості конституційного права Польщі та його джерела. Парламент Польщі. Сенат. Його склад, повноваження, організація, порядок, стосунки з сеймом. Президент республіки. Порядок його обрання, повноваження, відповідальність. Урядовий апарат. Конституційний суд та порядок конституційної відповідальності вищих посадових осіб.</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Конституційний розвиток Франції після Другої світової війни. Конституція 1958 р., Наступні зміни до неї. Парламент Франції. Його структура, порядок утворення палат, їх внутрішня організація та взаємозв’язки. Конституційні обмеження компетенції парламенту (статті 34, 37, 38 Конституції). Законодавчий процес. Президент. Порядок обрання та компетенція. Відносини з парламентом та урядом. Роль президента у законодавчому процесі. Акти президента. Уряд (Рада Міністрів, Кабінет Міністрів). Порядок формування та компетенція. Несумісність посади члена уряду з депутатським мандатом. Урядовий апарат.</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Конституція 1947 р. та її подальший розвиток. Конституційний статус особи та громадянина, його гарантії. Парламент. Структура парламенту, порядок утворення палат, їх внутрішня організація та відносини. Законодавчий процес та його особливості. Повноваження палат комісій. Президент Італії. Порядок його обрання, компетенція, дії, відповідальність (ст. 89). Уряд, порядок його формування, компетенція, акти, відповідальність. Делеговане законодавство (стаття 77). Президія Ради Міністрів. Статус та політична роль глави уряду.</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p>
    <w:p w:rsidR="001057F2" w:rsidRPr="00333124" w:rsidRDefault="001057F2" w:rsidP="001057F2">
      <w:pPr>
        <w:pStyle w:val="a3"/>
        <w:spacing w:after="0" w:line="360" w:lineRule="auto"/>
        <w:ind w:left="0" w:firstLine="567"/>
        <w:jc w:val="center"/>
        <w:rPr>
          <w:rFonts w:ascii="Times New Roman" w:hAnsi="Times New Roman" w:cs="Times New Roman"/>
          <w:b/>
          <w:sz w:val="28"/>
          <w:szCs w:val="28"/>
          <w:lang w:val="uk-UA"/>
        </w:rPr>
      </w:pPr>
      <w:r w:rsidRPr="00333124">
        <w:rPr>
          <w:rFonts w:ascii="Times New Roman" w:hAnsi="Times New Roman" w:cs="Times New Roman"/>
          <w:b/>
          <w:sz w:val="28"/>
          <w:szCs w:val="28"/>
          <w:lang w:val="uk-UA"/>
        </w:rPr>
        <w:t>Тема 8. Конституційне право США</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Конституція 1787 р. Та її особливості. Конституційний розвиток США. Зміст конституційних змін. Порядок зміни до конституції.</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Конституційний статус особи та громадянина. Біль прав.</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Виборчі права та виборча система. Вибори (</w:t>
      </w:r>
      <w:proofErr w:type="spellStart"/>
      <w:r w:rsidRPr="00333124">
        <w:rPr>
          <w:rFonts w:ascii="Times New Roman" w:hAnsi="Times New Roman" w:cs="Times New Roman"/>
          <w:sz w:val="28"/>
          <w:szCs w:val="28"/>
          <w:lang w:val="uk-UA"/>
        </w:rPr>
        <w:t>праймеріз</w:t>
      </w:r>
      <w:proofErr w:type="spellEnd"/>
      <w:r w:rsidRPr="00333124">
        <w:rPr>
          <w:rFonts w:ascii="Times New Roman" w:hAnsi="Times New Roman" w:cs="Times New Roman"/>
          <w:sz w:val="28"/>
          <w:szCs w:val="28"/>
          <w:lang w:val="uk-UA"/>
        </w:rPr>
        <w:t>). Порядок обрання президента, віце -президента, конгресменів та сенаторів.</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Конгрес США й</w:t>
      </w:r>
      <w:r w:rsidRPr="00333124">
        <w:rPr>
          <w:rFonts w:ascii="Times New Roman" w:hAnsi="Times New Roman" w:cs="Times New Roman"/>
          <w:sz w:val="28"/>
          <w:szCs w:val="28"/>
          <w:lang w:val="uk-UA"/>
        </w:rPr>
        <w:t>ого структура, порядок утворення палат, їх внутрішня організація та взаємозв’язки. Повноваження палат. Особливі прерогативи Сенату. Законодавчий процес. Імпічмент. Зовнішньополітичні функції.</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Президент, віце-президент, їх повноваження. Федеральний апарат чиновників.</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Верховний суд. Порядок формування та функціонування. Правовий статус штатів та Федерального округу Колумбія. Залежні території.</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Держави та органи місцевого самоврядування.</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p>
    <w:p w:rsidR="001057F2" w:rsidRPr="00333124" w:rsidRDefault="001057F2" w:rsidP="001057F2">
      <w:pPr>
        <w:pStyle w:val="a3"/>
        <w:spacing w:after="0" w:line="360" w:lineRule="auto"/>
        <w:ind w:left="0" w:firstLine="567"/>
        <w:jc w:val="center"/>
        <w:rPr>
          <w:rFonts w:ascii="Times New Roman" w:hAnsi="Times New Roman" w:cs="Times New Roman"/>
          <w:b/>
          <w:sz w:val="28"/>
          <w:szCs w:val="28"/>
          <w:lang w:val="uk-UA"/>
        </w:rPr>
      </w:pPr>
      <w:r w:rsidRPr="00333124">
        <w:rPr>
          <w:rFonts w:ascii="Times New Roman" w:hAnsi="Times New Roman" w:cs="Times New Roman"/>
          <w:b/>
          <w:sz w:val="28"/>
          <w:szCs w:val="28"/>
          <w:lang w:val="uk-UA"/>
        </w:rPr>
        <w:t>Тема 9. Державне (конституційне) право Російської Федерації</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Порядок прийняття Конституції Російської Федерації 1993 р., Її структура та особливості. Порядок внесення змін до Конституції Російської Федерації.</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Правовий статус особи в Росії. Права і свободи людини та громадянина та гарантії їх реалізації.</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Виборчі права та виборча система. Референдум.</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Правовий статус Президента Російської Федерації. Центральне місце президента в системі державних органів.</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Уряд. Рада Безпеки. Рада оборони. Відносини між президентом, парламентом та урядом. Апарат президента.</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Парламент. Організаційна структура. Правовий статус та повноваження палат. Функції та повноваження парламенту. Законодавчий процес.</w:t>
      </w:r>
    </w:p>
    <w:p w:rsidR="001057F2" w:rsidRPr="00333124"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lastRenderedPageBreak/>
        <w:t>Конституційний Суд Російської Федерації. Вирішення питання конституційності актів виконавчої влади.</w:t>
      </w:r>
    </w:p>
    <w:p w:rsidR="001057F2" w:rsidRDefault="001057F2" w:rsidP="001057F2">
      <w:pPr>
        <w:pStyle w:val="a3"/>
        <w:spacing w:after="0" w:line="360" w:lineRule="auto"/>
        <w:ind w:left="0" w:firstLine="567"/>
        <w:jc w:val="both"/>
        <w:rPr>
          <w:rFonts w:ascii="Times New Roman" w:hAnsi="Times New Roman" w:cs="Times New Roman"/>
          <w:sz w:val="28"/>
          <w:szCs w:val="28"/>
          <w:lang w:val="uk-UA"/>
        </w:rPr>
      </w:pPr>
      <w:r w:rsidRPr="00333124">
        <w:rPr>
          <w:rFonts w:ascii="Times New Roman" w:hAnsi="Times New Roman" w:cs="Times New Roman"/>
          <w:sz w:val="28"/>
          <w:szCs w:val="28"/>
          <w:lang w:val="uk-UA"/>
        </w:rPr>
        <w:t>Федералізм. Правовий статус суб’єктів федерації.</w:t>
      </w:r>
    </w:p>
    <w:p w:rsidR="00631056" w:rsidRDefault="00631056" w:rsidP="00631056">
      <w:pPr>
        <w:spacing w:after="0" w:line="360" w:lineRule="auto"/>
        <w:ind w:firstLine="567"/>
        <w:jc w:val="center"/>
        <w:rPr>
          <w:rFonts w:ascii="Times New Roman" w:hAnsi="Times New Roman" w:cs="Times New Roman"/>
          <w:sz w:val="28"/>
          <w:szCs w:val="28"/>
          <w:lang w:val="uk-UA"/>
        </w:rPr>
      </w:pPr>
    </w:p>
    <w:p w:rsidR="001057F2" w:rsidRDefault="001057F2" w:rsidP="001057F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Керівник курсу</w:t>
      </w:r>
    </w:p>
    <w:p w:rsidR="001057F2" w:rsidRPr="00631056" w:rsidRDefault="001057F2" w:rsidP="001057F2">
      <w:pPr>
        <w:spacing w:after="0" w:line="360" w:lineRule="auto"/>
        <w:ind w:firstLine="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к.ю.н</w:t>
      </w:r>
      <w:proofErr w:type="spellEnd"/>
      <w:r>
        <w:rPr>
          <w:rFonts w:ascii="Times New Roman" w:hAnsi="Times New Roman" w:cs="Times New Roman"/>
          <w:sz w:val="28"/>
          <w:szCs w:val="28"/>
          <w:lang w:val="uk-UA"/>
        </w:rPr>
        <w:t xml:space="preserve">., викладач кафедри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Зінич Л.В.</w:t>
      </w:r>
    </w:p>
    <w:sectPr w:rsidR="001057F2" w:rsidRPr="0063105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45"/>
    <w:rsid w:val="001057F2"/>
    <w:rsid w:val="003D1345"/>
    <w:rsid w:val="00631056"/>
    <w:rsid w:val="00790224"/>
    <w:rsid w:val="00E2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4874</Words>
  <Characters>2779</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Liubomyr Zinych</dc:creator>
  <cp:lastModifiedBy>Admin</cp:lastModifiedBy>
  <cp:revision>2</cp:revision>
  <dcterms:created xsi:type="dcterms:W3CDTF">2021-09-17T06:39:00Z</dcterms:created>
  <dcterms:modified xsi:type="dcterms:W3CDTF">2021-09-17T06:39:00Z</dcterms:modified>
</cp:coreProperties>
</file>